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EE" w:rsidRPr="00C27FEE" w:rsidRDefault="00C27FEE" w:rsidP="00C27FEE">
      <w:pPr>
        <w:jc w:val="center"/>
        <w:rPr>
          <w:rFonts w:ascii="黑体" w:eastAsia="黑体" w:hAnsi="黑体" w:cs="Times New Roman"/>
          <w:b/>
          <w:sz w:val="32"/>
          <w:szCs w:val="30"/>
        </w:rPr>
      </w:pPr>
      <w:r w:rsidRPr="00C27FEE">
        <w:rPr>
          <w:rFonts w:ascii="黑体" w:eastAsia="黑体" w:hAnsi="黑体" w:cs="Times New Roman" w:hint="eastAsia"/>
          <w:b/>
          <w:sz w:val="32"/>
          <w:szCs w:val="30"/>
        </w:rPr>
        <w:t>北京化工大学大学生活动中心</w:t>
      </w:r>
      <w:r w:rsidR="00914487">
        <w:rPr>
          <w:rFonts w:ascii="黑体" w:eastAsia="黑体" w:hAnsi="黑体" w:cs="Times New Roman" w:hint="eastAsia"/>
          <w:b/>
          <w:sz w:val="32"/>
          <w:szCs w:val="30"/>
        </w:rPr>
        <w:t>（东校区）</w:t>
      </w:r>
      <w:r w:rsidRPr="00C27FEE">
        <w:rPr>
          <w:rFonts w:ascii="黑体" w:eastAsia="黑体" w:hAnsi="黑体" w:cs="Times New Roman" w:hint="eastAsia"/>
          <w:b/>
          <w:sz w:val="32"/>
          <w:szCs w:val="30"/>
        </w:rPr>
        <w:t>使用条例</w:t>
      </w:r>
    </w:p>
    <w:p w:rsidR="00C27FEE" w:rsidRPr="00914487" w:rsidRDefault="00C50A03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>
        <w:rPr>
          <w:rFonts w:asciiTheme="minorEastAsia" w:hAnsiTheme="minorEastAsia" w:cs="Times New Roman" w:hint="eastAsia"/>
          <w:sz w:val="24"/>
          <w:szCs w:val="30"/>
        </w:rPr>
        <w:t>一、爱护北京化工大学大学生活动中心</w:t>
      </w:r>
      <w:r w:rsidR="00C27FEE" w:rsidRPr="00914487">
        <w:rPr>
          <w:rFonts w:asciiTheme="minorEastAsia" w:hAnsiTheme="minorEastAsia" w:cs="Times New Roman" w:hint="eastAsia"/>
          <w:sz w:val="24"/>
          <w:szCs w:val="30"/>
        </w:rPr>
        <w:t>设施设备。设备使用完毕后及时断电，禁止随意插拔任何线路，未经允许移动设备、线路而造成损失的，使用方需进行赔偿。</w:t>
      </w:r>
    </w:p>
    <w:p w:rsidR="00C27FEE" w:rsidRPr="00914487" w:rsidRDefault="00C50A03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>
        <w:rPr>
          <w:rFonts w:asciiTheme="minorEastAsia" w:hAnsiTheme="minorEastAsia" w:cs="Times New Roman" w:hint="eastAsia"/>
          <w:sz w:val="24"/>
          <w:szCs w:val="30"/>
        </w:rPr>
        <w:t>二、场地</w:t>
      </w:r>
      <w:r w:rsidR="00C27FEE" w:rsidRPr="00914487">
        <w:rPr>
          <w:rFonts w:asciiTheme="minorEastAsia" w:hAnsiTheme="minorEastAsia" w:cs="Times New Roman" w:hint="eastAsia"/>
          <w:sz w:val="24"/>
          <w:szCs w:val="30"/>
        </w:rPr>
        <w:t>内物资均为公有财产，任何人未经允许不得随意动用，不得带离红房子。活动后若有物资缺少或损坏，将追究使用方相关责任并进行赔偿。</w:t>
      </w:r>
    </w:p>
    <w:p w:rsidR="00C27FEE" w:rsidRPr="00914487" w:rsidRDefault="00C27FEE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三、使用场地前，使用方需自行准备垃圾袋及所用清扫工具，使用完毕后，及时恢复场地卫生，并将物资摆放恢复原貌，线路整理规整。</w:t>
      </w:r>
    </w:p>
    <w:p w:rsidR="00C27FEE" w:rsidRPr="00914487" w:rsidRDefault="00C27FEE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四、禁止在场地内任何位置粘贴气球、拉花等各类装饰品</w:t>
      </w:r>
      <w:r w:rsidR="00412BEA" w:rsidRPr="00914487">
        <w:rPr>
          <w:rFonts w:asciiTheme="minorEastAsia" w:hAnsiTheme="minorEastAsia" w:cs="Times New Roman" w:hint="eastAsia"/>
          <w:sz w:val="24"/>
          <w:szCs w:val="30"/>
        </w:rPr>
        <w:t>及海报等张贴物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。</w:t>
      </w:r>
    </w:p>
    <w:p w:rsidR="00C27FEE" w:rsidRPr="00914487" w:rsidRDefault="00C27FEE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五、禁止在场地内存放任何私人物品，一经发现将按照无用废弃物直接处理，不再告知物品可能所有人。</w:t>
      </w:r>
    </w:p>
    <w:p w:rsidR="00C27FEE" w:rsidRPr="00914487" w:rsidRDefault="00C27FEE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六、禁止携带任何有色饮品入内，在场地内进行活动时，禁止食用任何食品；</w:t>
      </w:r>
    </w:p>
    <w:p w:rsidR="00C27FEE" w:rsidRPr="00914487" w:rsidRDefault="00C27FEE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七、场地使用过程中，如遇突发问题，应及时联系场地管理方相关人员。使用方有义务对所有设备出现的问题进行上报,瞒报或不报者，经核实将追究责任并进行赔偿。</w:t>
      </w:r>
    </w:p>
    <w:p w:rsidR="00C27FEE" w:rsidRPr="00914487" w:rsidRDefault="00C27FEE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八、使用方有义务在使用前对所有设备进行检查，确认仪器正常后再进行使用。如果因未及时发现故障继续使用而造成损失的，将追究使用方责任并进行赔偿。</w:t>
      </w:r>
    </w:p>
    <w:p w:rsidR="00412BEA" w:rsidRPr="00914487" w:rsidRDefault="00C27FEE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九、使用方应注意用电安全。在使用插排时，应保证插销插牢，以免虚接短路而出现隐情。</w:t>
      </w:r>
    </w:p>
    <w:p w:rsidR="00C27FEE" w:rsidRPr="00914487" w:rsidRDefault="00412BEA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十、</w:t>
      </w:r>
      <w:r w:rsidR="008E20CC">
        <w:rPr>
          <w:rFonts w:asciiTheme="minorEastAsia" w:hAnsiTheme="minorEastAsia" w:cs="Times New Roman" w:hint="eastAsia"/>
          <w:sz w:val="24"/>
          <w:szCs w:val="30"/>
        </w:rPr>
        <w:t>场地内</w:t>
      </w:r>
      <w:r w:rsidR="004B3688">
        <w:rPr>
          <w:rFonts w:asciiTheme="minorEastAsia" w:hAnsiTheme="minorEastAsia" w:cs="Times New Roman" w:hint="eastAsia"/>
          <w:sz w:val="24"/>
          <w:szCs w:val="30"/>
        </w:rPr>
        <w:t>禁止吸烟</w:t>
      </w:r>
      <w:bookmarkStart w:id="0" w:name="_GoBack"/>
      <w:bookmarkEnd w:id="0"/>
      <w:r w:rsidR="00C27FEE" w:rsidRPr="00914487">
        <w:rPr>
          <w:rFonts w:asciiTheme="minorEastAsia" w:hAnsiTheme="minorEastAsia" w:cs="Times New Roman" w:hint="eastAsia"/>
          <w:sz w:val="24"/>
          <w:szCs w:val="30"/>
        </w:rPr>
        <w:t>、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酗酒，</w:t>
      </w:r>
      <w:r w:rsidR="00C27FEE" w:rsidRPr="00914487">
        <w:rPr>
          <w:rFonts w:asciiTheme="minorEastAsia" w:hAnsiTheme="minorEastAsia" w:cs="Times New Roman" w:hint="eastAsia"/>
          <w:sz w:val="24"/>
          <w:szCs w:val="30"/>
        </w:rPr>
        <w:t>禁止宠物进出红房子。</w:t>
      </w:r>
    </w:p>
    <w:p w:rsidR="00C27FEE" w:rsidRPr="00914487" w:rsidRDefault="00412BEA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十一</w:t>
      </w:r>
      <w:r w:rsidR="008E20CC">
        <w:rPr>
          <w:rFonts w:asciiTheme="minorEastAsia" w:hAnsiTheme="minorEastAsia" w:cs="Times New Roman" w:hint="eastAsia"/>
          <w:sz w:val="24"/>
          <w:szCs w:val="30"/>
        </w:rPr>
        <w:t>、使用完毕后，使用方应关闭场地</w:t>
      </w:r>
      <w:r w:rsidR="00C27FEE" w:rsidRPr="00914487">
        <w:rPr>
          <w:rFonts w:asciiTheme="minorEastAsia" w:hAnsiTheme="minorEastAsia" w:cs="Times New Roman" w:hint="eastAsia"/>
          <w:sz w:val="24"/>
          <w:szCs w:val="30"/>
        </w:rPr>
        <w:t>门窗，并向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当晚值班人员</w:t>
      </w:r>
      <w:r w:rsidR="00591D9E">
        <w:rPr>
          <w:rFonts w:asciiTheme="minorEastAsia" w:hAnsiTheme="minorEastAsia" w:cs="Times New Roman" w:hint="eastAsia"/>
          <w:sz w:val="24"/>
          <w:szCs w:val="30"/>
        </w:rPr>
        <w:t>告知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，经检查合格后</w:t>
      </w:r>
      <w:r w:rsidR="008E20CC">
        <w:rPr>
          <w:rFonts w:asciiTheme="minorEastAsia" w:hAnsiTheme="minorEastAsia" w:cs="Times New Roman" w:hint="eastAsia"/>
          <w:sz w:val="24"/>
          <w:szCs w:val="30"/>
        </w:rPr>
        <w:t>方可离开。随意离开而未通告者，将限制其对场地</w:t>
      </w:r>
      <w:r w:rsidR="00C27FEE" w:rsidRPr="00914487">
        <w:rPr>
          <w:rFonts w:asciiTheme="minorEastAsia" w:hAnsiTheme="minorEastAsia" w:cs="Times New Roman" w:hint="eastAsia"/>
          <w:sz w:val="24"/>
          <w:szCs w:val="30"/>
        </w:rPr>
        <w:t>的申请使用。情节严重造成损失者，将追究其责任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并进行</w:t>
      </w:r>
      <w:r w:rsidR="00C27FEE" w:rsidRPr="00914487">
        <w:rPr>
          <w:rFonts w:asciiTheme="minorEastAsia" w:hAnsiTheme="minorEastAsia" w:cs="Times New Roman" w:hint="eastAsia"/>
          <w:sz w:val="24"/>
          <w:szCs w:val="30"/>
        </w:rPr>
        <w:t>赔偿。</w:t>
      </w:r>
    </w:p>
    <w:p w:rsidR="00412BEA" w:rsidRPr="00914487" w:rsidRDefault="00221058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>
        <w:rPr>
          <w:rFonts w:asciiTheme="minorEastAsia" w:hAnsiTheme="minorEastAsia" w:cs="Times New Roman" w:hint="eastAsia"/>
          <w:sz w:val="24"/>
          <w:szCs w:val="30"/>
        </w:rPr>
        <w:t>十二、使用方同意并遵从本使用条例各项条款，</w:t>
      </w:r>
      <w:r w:rsidR="00412BEA" w:rsidRPr="00914487">
        <w:rPr>
          <w:rFonts w:asciiTheme="minorEastAsia" w:hAnsiTheme="minorEastAsia" w:cs="Times New Roman" w:hint="eastAsia"/>
          <w:sz w:val="24"/>
          <w:szCs w:val="30"/>
        </w:rPr>
        <w:t>填写《</w:t>
      </w:r>
      <w:r w:rsidR="00343EE7" w:rsidRPr="00343EE7">
        <w:rPr>
          <w:rFonts w:asciiTheme="minorEastAsia" w:hAnsiTheme="minorEastAsia" w:cs="Times New Roman" w:hint="eastAsia"/>
          <w:sz w:val="24"/>
          <w:szCs w:val="30"/>
        </w:rPr>
        <w:t>北京化工大学大学生活动中心（东校区）使用申请表</w:t>
      </w:r>
      <w:r>
        <w:rPr>
          <w:rFonts w:asciiTheme="minorEastAsia" w:hAnsiTheme="minorEastAsia" w:cs="Times New Roman" w:hint="eastAsia"/>
          <w:sz w:val="24"/>
          <w:szCs w:val="30"/>
        </w:rPr>
        <w:t>》，申请场地使用。申请通过后，方可</w:t>
      </w:r>
      <w:r w:rsidR="00412BEA" w:rsidRPr="00914487">
        <w:rPr>
          <w:rFonts w:asciiTheme="minorEastAsia" w:hAnsiTheme="minorEastAsia" w:cs="Times New Roman" w:hint="eastAsia"/>
          <w:sz w:val="24"/>
          <w:szCs w:val="30"/>
        </w:rPr>
        <w:t>使用场地，未经审批禁止私自使用场地。</w:t>
      </w:r>
    </w:p>
    <w:p w:rsidR="00544FD5" w:rsidRPr="00914487" w:rsidRDefault="00412BEA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十三、</w:t>
      </w:r>
      <w:r w:rsidR="00544FD5" w:rsidRPr="00914487">
        <w:rPr>
          <w:rFonts w:asciiTheme="minorEastAsia" w:hAnsiTheme="minorEastAsia" w:cs="Times New Roman" w:hint="eastAsia"/>
          <w:sz w:val="24"/>
          <w:szCs w:val="30"/>
        </w:rPr>
        <w:t>以上行为一经发现，将禁止个人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及个人</w:t>
      </w:r>
      <w:r w:rsidR="00544FD5" w:rsidRPr="00914487">
        <w:rPr>
          <w:rFonts w:asciiTheme="minorEastAsia" w:hAnsiTheme="minorEastAsia" w:cs="Times New Roman" w:hint="eastAsia"/>
          <w:sz w:val="24"/>
          <w:szCs w:val="30"/>
        </w:rPr>
        <w:t>所在团体或相关学生组织在此年度再次使用大学生活动中心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。</w:t>
      </w:r>
    </w:p>
    <w:p w:rsidR="00C27FEE" w:rsidRDefault="00412BEA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十四、以上条例最终解释权归共青团北京化工大学委员会所有。</w:t>
      </w:r>
    </w:p>
    <w:p w:rsidR="00ED51C1" w:rsidRPr="00914487" w:rsidRDefault="00ED51C1" w:rsidP="00914487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30"/>
        </w:rPr>
      </w:pPr>
    </w:p>
    <w:p w:rsidR="00C27FEE" w:rsidRPr="00914487" w:rsidRDefault="00412BEA" w:rsidP="00914487">
      <w:pPr>
        <w:spacing w:line="440" w:lineRule="exact"/>
        <w:jc w:val="right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 w:hint="eastAsia"/>
          <w:sz w:val="24"/>
          <w:szCs w:val="30"/>
        </w:rPr>
        <w:t>共青团北京化工大学委员会</w:t>
      </w:r>
    </w:p>
    <w:p w:rsidR="00914487" w:rsidRPr="00ED51C1" w:rsidRDefault="00412BEA" w:rsidP="00ED51C1">
      <w:pPr>
        <w:spacing w:line="440" w:lineRule="exact"/>
        <w:jc w:val="right"/>
        <w:rPr>
          <w:rFonts w:asciiTheme="minorEastAsia" w:hAnsiTheme="minorEastAsia" w:cs="Times New Roman"/>
          <w:sz w:val="24"/>
          <w:szCs w:val="30"/>
        </w:rPr>
      </w:pPr>
      <w:r w:rsidRPr="00914487">
        <w:rPr>
          <w:rFonts w:asciiTheme="minorEastAsia" w:hAnsiTheme="minorEastAsia" w:cs="Times New Roman"/>
          <w:sz w:val="24"/>
          <w:szCs w:val="30"/>
        </w:rPr>
        <w:t>2018</w:t>
      </w:r>
      <w:r w:rsidRPr="00914487">
        <w:rPr>
          <w:rFonts w:asciiTheme="minorEastAsia" w:hAnsiTheme="minorEastAsia" w:cs="Times New Roman" w:hint="eastAsia"/>
          <w:sz w:val="24"/>
          <w:szCs w:val="30"/>
        </w:rPr>
        <w:t>年12月</w:t>
      </w:r>
    </w:p>
    <w:sectPr w:rsidR="00914487" w:rsidRPr="00ED51C1" w:rsidSect="00ED51C1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89" w:rsidRDefault="00802189" w:rsidP="00544FD5">
      <w:r>
        <w:separator/>
      </w:r>
    </w:p>
  </w:endnote>
  <w:endnote w:type="continuationSeparator" w:id="0">
    <w:p w:rsidR="00802189" w:rsidRDefault="00802189" w:rsidP="005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89" w:rsidRDefault="00802189" w:rsidP="00544FD5">
      <w:r>
        <w:separator/>
      </w:r>
    </w:p>
  </w:footnote>
  <w:footnote w:type="continuationSeparator" w:id="0">
    <w:p w:rsidR="00802189" w:rsidRDefault="00802189" w:rsidP="0054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6"/>
    <w:rsid w:val="00075701"/>
    <w:rsid w:val="001B6216"/>
    <w:rsid w:val="00217404"/>
    <w:rsid w:val="00221058"/>
    <w:rsid w:val="0027101F"/>
    <w:rsid w:val="002B6756"/>
    <w:rsid w:val="00343EE7"/>
    <w:rsid w:val="00412BEA"/>
    <w:rsid w:val="004B3688"/>
    <w:rsid w:val="00544FD5"/>
    <w:rsid w:val="00591D9E"/>
    <w:rsid w:val="0061570A"/>
    <w:rsid w:val="00802189"/>
    <w:rsid w:val="008E20CC"/>
    <w:rsid w:val="00901DC8"/>
    <w:rsid w:val="00914487"/>
    <w:rsid w:val="0095688D"/>
    <w:rsid w:val="00A842D7"/>
    <w:rsid w:val="00C27FEE"/>
    <w:rsid w:val="00C50A03"/>
    <w:rsid w:val="00E05B68"/>
    <w:rsid w:val="00E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6AC89-F549-4655-8B61-A21D08A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FD5"/>
    <w:rPr>
      <w:sz w:val="18"/>
      <w:szCs w:val="18"/>
    </w:rPr>
  </w:style>
  <w:style w:type="paragraph" w:styleId="a5">
    <w:name w:val="List Paragraph"/>
    <w:basedOn w:val="a"/>
    <w:uiPriority w:val="34"/>
    <w:qFormat/>
    <w:rsid w:val="00544F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济阳</dc:creator>
  <cp:keywords/>
  <dc:description/>
  <cp:lastModifiedBy>田 济阳</cp:lastModifiedBy>
  <cp:revision>11</cp:revision>
  <dcterms:created xsi:type="dcterms:W3CDTF">2018-12-13T06:51:00Z</dcterms:created>
  <dcterms:modified xsi:type="dcterms:W3CDTF">2018-12-13T08:07:00Z</dcterms:modified>
</cp:coreProperties>
</file>